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459" w:rsidRDefault="003C2459">
      <w:pPr>
        <w:widowControl w:val="0"/>
        <w:pBdr>
          <w:top w:val="nil"/>
          <w:left w:val="nil"/>
          <w:bottom w:val="nil"/>
          <w:right w:val="nil"/>
          <w:between w:val="nil"/>
        </w:pBdr>
        <w:spacing w:after="0"/>
        <w:rPr>
          <w:rFonts w:ascii="Arial" w:eastAsia="Arial" w:hAnsi="Arial" w:cs="Arial"/>
        </w:rPr>
      </w:pPr>
      <w:bookmarkStart w:id="0" w:name="_heading=h.gjdgxs" w:colFirst="0" w:colLast="0"/>
      <w:bookmarkStart w:id="1" w:name="_GoBack"/>
      <w:bookmarkEnd w:id="0"/>
      <w:bookmarkEnd w:id="1"/>
    </w:p>
    <w:p w:rsidR="003C2459" w:rsidRDefault="00AF7159">
      <w:pPr>
        <w:rPr>
          <w:rFonts w:ascii="Arial" w:eastAsia="Arial" w:hAnsi="Arial" w:cs="Arial"/>
          <w:b/>
          <w:sz w:val="36"/>
          <w:szCs w:val="36"/>
        </w:rPr>
      </w:pPr>
      <w:bookmarkStart w:id="2" w:name="_heading=h.30j0zll" w:colFirst="0" w:colLast="0"/>
      <w:bookmarkEnd w:id="2"/>
      <w:r>
        <w:rPr>
          <w:rFonts w:ascii="Arial" w:eastAsia="Arial" w:hAnsi="Arial" w:cs="Arial"/>
          <w:b/>
          <w:sz w:val="36"/>
          <w:szCs w:val="36"/>
        </w:rPr>
        <w:t>Joint Schedule 12 (Supply Chain Visibility)</w:t>
      </w:r>
    </w:p>
    <w:p w:rsidR="003C2459" w:rsidRDefault="00AF7159">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3C2459" w:rsidRDefault="003C2459">
      <w:pPr>
        <w:pBdr>
          <w:top w:val="nil"/>
          <w:left w:val="nil"/>
          <w:bottom w:val="nil"/>
          <w:right w:val="nil"/>
          <w:between w:val="nil"/>
        </w:pBdr>
        <w:spacing w:after="0"/>
        <w:ind w:left="720"/>
        <w:rPr>
          <w:rFonts w:ascii="Arial" w:eastAsia="Arial" w:hAnsi="Arial" w:cs="Arial"/>
          <w:b/>
          <w:color w:val="000000"/>
          <w:sz w:val="24"/>
          <w:szCs w:val="24"/>
        </w:rPr>
      </w:pPr>
    </w:p>
    <w:p w:rsidR="003C2459" w:rsidRDefault="00AF7159">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C2459">
        <w:trPr>
          <w:trHeight w:val="20"/>
        </w:trPr>
        <w:tc>
          <w:tcPr>
            <w:tcW w:w="3342"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3C2459">
        <w:trPr>
          <w:trHeight w:val="20"/>
        </w:trPr>
        <w:tc>
          <w:tcPr>
            <w:tcW w:w="3342"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3C2459">
        <w:trPr>
          <w:trHeight w:val="20"/>
        </w:trPr>
        <w:tc>
          <w:tcPr>
            <w:tcW w:w="3342"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document at Annex 1 of this Schedule 12; and</w:t>
            </w:r>
          </w:p>
        </w:tc>
      </w:tr>
      <w:tr w:rsidR="003C2459">
        <w:trPr>
          <w:trHeight w:val="20"/>
        </w:trPr>
        <w:tc>
          <w:tcPr>
            <w:tcW w:w="3342"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rsidR="003C2459" w:rsidRDefault="00AF715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3C2459">
        <w:trPr>
          <w:trHeight w:val="20"/>
        </w:trPr>
        <w:tc>
          <w:tcPr>
            <w:tcW w:w="3342" w:type="dxa"/>
            <w:tcBorders>
              <w:top w:val="single" w:sz="4" w:space="0" w:color="000000"/>
            </w:tcBorders>
          </w:tcPr>
          <w:p w:rsidR="003C2459" w:rsidRDefault="003C2459">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rsidR="003C2459" w:rsidRDefault="003C2459">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3C2459" w:rsidRDefault="00AF7159">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3C2459" w:rsidRDefault="003C2459">
      <w:pPr>
        <w:pBdr>
          <w:top w:val="nil"/>
          <w:left w:val="nil"/>
          <w:bottom w:val="nil"/>
          <w:right w:val="nil"/>
          <w:between w:val="nil"/>
        </w:pBdr>
        <w:spacing w:after="0"/>
        <w:ind w:left="720"/>
        <w:rPr>
          <w:rFonts w:ascii="Arial" w:eastAsia="Arial" w:hAnsi="Arial" w:cs="Arial"/>
          <w:b/>
          <w:color w:val="000000"/>
          <w:sz w:val="24"/>
          <w:szCs w:val="24"/>
        </w:rPr>
      </w:pPr>
    </w:p>
    <w:p w:rsidR="003C2459" w:rsidRDefault="00AF715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3C2459" w:rsidRDefault="003C2459">
      <w:pPr>
        <w:pBdr>
          <w:top w:val="nil"/>
          <w:left w:val="nil"/>
          <w:bottom w:val="nil"/>
          <w:right w:val="nil"/>
          <w:between w:val="nil"/>
        </w:pBdr>
        <w:spacing w:after="0"/>
        <w:ind w:left="720"/>
        <w:rPr>
          <w:rFonts w:ascii="Arial" w:eastAsia="Arial" w:hAnsi="Arial" w:cs="Arial"/>
          <w:color w:val="000000"/>
          <w:sz w:val="24"/>
          <w:szCs w:val="24"/>
        </w:rPr>
      </w:pPr>
    </w:p>
    <w:p w:rsidR="003C2459" w:rsidRDefault="00AF715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3C2459" w:rsidRDefault="003C2459">
      <w:pPr>
        <w:pBdr>
          <w:top w:val="nil"/>
          <w:left w:val="nil"/>
          <w:bottom w:val="nil"/>
          <w:right w:val="nil"/>
          <w:between w:val="nil"/>
        </w:pBdr>
        <w:spacing w:after="0"/>
        <w:ind w:left="1440"/>
        <w:rPr>
          <w:rFonts w:ascii="Arial" w:eastAsia="Arial" w:hAnsi="Arial" w:cs="Arial"/>
          <w:sz w:val="24"/>
          <w:szCs w:val="24"/>
        </w:rPr>
      </w:pPr>
    </w:p>
    <w:p w:rsidR="003C2459" w:rsidRDefault="00AF715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3C2459" w:rsidRDefault="003C2459">
      <w:pPr>
        <w:pBdr>
          <w:top w:val="nil"/>
          <w:left w:val="nil"/>
          <w:bottom w:val="nil"/>
          <w:right w:val="nil"/>
          <w:between w:val="nil"/>
        </w:pBdr>
        <w:spacing w:after="0"/>
        <w:ind w:left="1440"/>
        <w:rPr>
          <w:rFonts w:ascii="Arial" w:eastAsia="Arial" w:hAnsi="Arial" w:cs="Arial"/>
          <w:sz w:val="24"/>
          <w:szCs w:val="24"/>
        </w:rPr>
      </w:pPr>
    </w:p>
    <w:p w:rsidR="003C2459" w:rsidRDefault="00AF715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3C2459" w:rsidRDefault="003C2459">
      <w:pPr>
        <w:pBdr>
          <w:top w:val="nil"/>
          <w:left w:val="nil"/>
          <w:bottom w:val="nil"/>
          <w:right w:val="nil"/>
          <w:between w:val="nil"/>
        </w:pBdr>
        <w:spacing w:after="0"/>
        <w:ind w:left="1440"/>
        <w:rPr>
          <w:rFonts w:ascii="Arial" w:eastAsia="Arial" w:hAnsi="Arial" w:cs="Arial"/>
          <w:sz w:val="24"/>
          <w:szCs w:val="24"/>
        </w:rPr>
      </w:pPr>
    </w:p>
    <w:p w:rsidR="003C2459" w:rsidRDefault="00AF715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rsidR="003C2459" w:rsidRDefault="003C2459">
      <w:pPr>
        <w:pBdr>
          <w:top w:val="nil"/>
          <w:left w:val="nil"/>
          <w:bottom w:val="nil"/>
          <w:right w:val="nil"/>
          <w:between w:val="nil"/>
        </w:pBdr>
        <w:spacing w:after="0"/>
        <w:ind w:left="1440"/>
        <w:rPr>
          <w:rFonts w:ascii="Arial" w:eastAsia="Arial" w:hAnsi="Arial" w:cs="Arial"/>
          <w:sz w:val="24"/>
          <w:szCs w:val="24"/>
        </w:rPr>
      </w:pPr>
    </w:p>
    <w:p w:rsidR="003C2459" w:rsidRDefault="00AF7159">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3C2459" w:rsidRDefault="003C2459">
      <w:pPr>
        <w:pBdr>
          <w:top w:val="nil"/>
          <w:left w:val="nil"/>
          <w:bottom w:val="nil"/>
          <w:right w:val="nil"/>
          <w:between w:val="nil"/>
        </w:pBdr>
        <w:spacing w:after="0"/>
        <w:ind w:left="1080"/>
        <w:rPr>
          <w:rFonts w:ascii="Arial" w:eastAsia="Arial" w:hAnsi="Arial" w:cs="Arial"/>
          <w:color w:val="000000"/>
          <w:sz w:val="24"/>
          <w:szCs w:val="24"/>
        </w:rPr>
      </w:pPr>
    </w:p>
    <w:p w:rsidR="003C2459" w:rsidRDefault="00AF715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3C2459" w:rsidRDefault="003C2459">
      <w:pPr>
        <w:pBdr>
          <w:top w:val="nil"/>
          <w:left w:val="nil"/>
          <w:bottom w:val="nil"/>
          <w:right w:val="nil"/>
          <w:between w:val="nil"/>
        </w:pBdr>
        <w:spacing w:after="0"/>
        <w:ind w:left="993" w:hanging="633"/>
        <w:rPr>
          <w:rFonts w:ascii="Arial" w:eastAsia="Arial" w:hAnsi="Arial" w:cs="Arial"/>
          <w:color w:val="000000"/>
          <w:sz w:val="24"/>
          <w:szCs w:val="24"/>
        </w:rPr>
      </w:pPr>
    </w:p>
    <w:p w:rsidR="003C2459" w:rsidRDefault="00AF715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3C2459" w:rsidRDefault="003C2459">
      <w:pPr>
        <w:pBdr>
          <w:top w:val="nil"/>
          <w:left w:val="nil"/>
          <w:bottom w:val="nil"/>
          <w:right w:val="nil"/>
          <w:between w:val="nil"/>
        </w:pBdr>
        <w:spacing w:after="0"/>
        <w:ind w:left="993" w:hanging="633"/>
        <w:rPr>
          <w:rFonts w:ascii="Arial" w:eastAsia="Arial" w:hAnsi="Arial" w:cs="Arial"/>
          <w:color w:val="000000"/>
          <w:sz w:val="24"/>
          <w:szCs w:val="24"/>
        </w:rPr>
      </w:pPr>
    </w:p>
    <w:p w:rsidR="003C2459" w:rsidRDefault="00AF715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w:t>
      </w:r>
      <w:r>
        <w:rPr>
          <w:rFonts w:ascii="Arial" w:eastAsia="Arial" w:hAnsi="Arial" w:cs="Arial"/>
          <w:sz w:val="24"/>
          <w:szCs w:val="24"/>
        </w:rPr>
        <w:t>may, by giving</w:t>
      </w:r>
      <w:r>
        <w:rPr>
          <w:rFonts w:ascii="Arial" w:eastAsia="Arial" w:hAnsi="Arial" w:cs="Arial"/>
          <w:color w:val="000000"/>
          <w:sz w:val="24"/>
          <w:szCs w:val="24"/>
        </w:rPr>
        <w:t xml:space="preserve"> its prior Approval, agree that a Sub-Contract opportunity is not required to be advertised by the Supplier on Contracts Finder.  </w:t>
      </w:r>
    </w:p>
    <w:p w:rsidR="003C2459" w:rsidRDefault="003C2459">
      <w:pPr>
        <w:pBdr>
          <w:top w:val="nil"/>
          <w:left w:val="nil"/>
          <w:bottom w:val="nil"/>
          <w:right w:val="nil"/>
          <w:between w:val="nil"/>
        </w:pBdr>
        <w:spacing w:after="0"/>
        <w:ind w:left="720"/>
        <w:rPr>
          <w:rFonts w:ascii="Arial" w:eastAsia="Arial" w:hAnsi="Arial" w:cs="Arial"/>
          <w:color w:val="000000"/>
          <w:sz w:val="24"/>
          <w:szCs w:val="24"/>
        </w:rPr>
      </w:pPr>
    </w:p>
    <w:p w:rsidR="003C2459" w:rsidRDefault="00AF7159">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3C2459" w:rsidRDefault="003C2459">
      <w:pPr>
        <w:pBdr>
          <w:top w:val="nil"/>
          <w:left w:val="nil"/>
          <w:bottom w:val="nil"/>
          <w:right w:val="nil"/>
          <w:between w:val="nil"/>
        </w:pBdr>
        <w:spacing w:after="0"/>
        <w:ind w:left="720"/>
        <w:rPr>
          <w:rFonts w:ascii="Arial" w:eastAsia="Arial" w:hAnsi="Arial" w:cs="Arial"/>
          <w:b/>
          <w:color w:val="000000"/>
          <w:sz w:val="24"/>
          <w:szCs w:val="24"/>
        </w:rPr>
      </w:pPr>
    </w:p>
    <w:p w:rsidR="003C2459" w:rsidRDefault="00AF7159">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3C2459" w:rsidRDefault="00AF7159">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3C2459" w:rsidRDefault="00AF7159">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3C2459" w:rsidRDefault="00AF7159">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3C2459" w:rsidRDefault="003C2459">
      <w:pPr>
        <w:pBdr>
          <w:top w:val="nil"/>
          <w:left w:val="nil"/>
          <w:bottom w:val="nil"/>
          <w:right w:val="nil"/>
          <w:between w:val="nil"/>
        </w:pBdr>
        <w:spacing w:after="0" w:line="360" w:lineRule="auto"/>
        <w:jc w:val="both"/>
        <w:rPr>
          <w:rFonts w:ascii="Arial" w:eastAsia="Arial" w:hAnsi="Arial" w:cs="Arial"/>
          <w:color w:val="000000"/>
          <w:sz w:val="24"/>
          <w:szCs w:val="24"/>
        </w:rPr>
      </w:pPr>
    </w:p>
    <w:p w:rsidR="003C2459" w:rsidRDefault="00AF7159">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w:t>
      </w:r>
      <w:r>
        <w:rPr>
          <w:rFonts w:ascii="Arial" w:eastAsia="Arial" w:hAnsi="Arial" w:cs="Arial"/>
          <w:color w:val="000000"/>
          <w:sz w:val="24"/>
          <w:szCs w:val="24"/>
        </w:rPr>
        <w:lastRenderedPageBreak/>
        <w:t>Authority agrees to give at least thirty (30) days’ notice in writing of any such change and shall specify the date from which it must be used.</w:t>
      </w:r>
    </w:p>
    <w:p w:rsidR="003C2459" w:rsidRDefault="003C2459">
      <w:pPr>
        <w:pBdr>
          <w:top w:val="nil"/>
          <w:left w:val="nil"/>
          <w:bottom w:val="nil"/>
          <w:right w:val="nil"/>
          <w:between w:val="nil"/>
        </w:pBdr>
        <w:spacing w:after="0"/>
        <w:ind w:left="720"/>
        <w:rPr>
          <w:rFonts w:ascii="Arial" w:eastAsia="Arial" w:hAnsi="Arial" w:cs="Arial"/>
          <w:color w:val="000000"/>
          <w:sz w:val="24"/>
          <w:szCs w:val="24"/>
        </w:rPr>
      </w:pPr>
    </w:p>
    <w:p w:rsidR="003C2459" w:rsidRDefault="00AF7159">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3C2459" w:rsidRDefault="003C2459">
      <w:pPr>
        <w:pBdr>
          <w:top w:val="nil"/>
          <w:left w:val="nil"/>
          <w:bottom w:val="nil"/>
          <w:right w:val="nil"/>
          <w:between w:val="nil"/>
        </w:pBdr>
        <w:spacing w:after="0"/>
        <w:ind w:left="720"/>
        <w:rPr>
          <w:rFonts w:ascii="Arial" w:eastAsia="Arial" w:hAnsi="Arial" w:cs="Arial"/>
          <w:color w:val="000000"/>
          <w:sz w:val="24"/>
          <w:szCs w:val="24"/>
        </w:rPr>
      </w:pPr>
    </w:p>
    <w:p w:rsidR="003C2459" w:rsidRDefault="003C2459">
      <w:pPr>
        <w:pBdr>
          <w:top w:val="nil"/>
          <w:left w:val="nil"/>
          <w:bottom w:val="nil"/>
          <w:right w:val="nil"/>
          <w:between w:val="nil"/>
        </w:pBdr>
        <w:ind w:left="720"/>
        <w:rPr>
          <w:rFonts w:ascii="Arial" w:eastAsia="Arial" w:hAnsi="Arial" w:cs="Arial"/>
          <w:color w:val="000000"/>
          <w:sz w:val="24"/>
          <w:szCs w:val="24"/>
        </w:rPr>
      </w:pPr>
    </w:p>
    <w:p w:rsidR="003C2459" w:rsidRDefault="00AF7159">
      <w:pPr>
        <w:rPr>
          <w:rFonts w:ascii="Arial" w:eastAsia="Arial" w:hAnsi="Arial" w:cs="Arial"/>
          <w:sz w:val="24"/>
          <w:szCs w:val="24"/>
        </w:rPr>
      </w:pPr>
      <w:r>
        <w:br w:type="page"/>
      </w:r>
    </w:p>
    <w:p w:rsidR="003C2459" w:rsidRDefault="003C2459">
      <w:pPr>
        <w:rPr>
          <w:rFonts w:ascii="Arial" w:eastAsia="Arial" w:hAnsi="Arial" w:cs="Arial"/>
          <w:sz w:val="24"/>
          <w:szCs w:val="24"/>
        </w:rPr>
      </w:pPr>
    </w:p>
    <w:p w:rsidR="003C2459" w:rsidRDefault="00AF7159">
      <w:pPr>
        <w:ind w:left="360"/>
        <w:jc w:val="center"/>
        <w:rPr>
          <w:rFonts w:ascii="Arial" w:eastAsia="Arial" w:hAnsi="Arial" w:cs="Arial"/>
          <w:b/>
          <w:sz w:val="24"/>
          <w:szCs w:val="24"/>
        </w:rPr>
      </w:pPr>
      <w:r>
        <w:rPr>
          <w:rFonts w:ascii="Arial" w:eastAsia="Arial" w:hAnsi="Arial" w:cs="Arial"/>
          <w:b/>
          <w:sz w:val="24"/>
          <w:szCs w:val="24"/>
        </w:rPr>
        <w:t>Annex 1</w:t>
      </w:r>
    </w:p>
    <w:p w:rsidR="003C2459" w:rsidRDefault="00AF7159">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3C2459" w:rsidRDefault="003C2459">
      <w:pPr>
        <w:rPr>
          <w:rFonts w:ascii="Arial" w:eastAsia="Arial" w:hAnsi="Arial" w:cs="Arial"/>
          <w:sz w:val="24"/>
          <w:szCs w:val="24"/>
        </w:rPr>
      </w:pPr>
    </w:p>
    <w:p w:rsidR="003C2459" w:rsidRDefault="003C2459">
      <w:pPr>
        <w:rPr>
          <w:rFonts w:ascii="Arial" w:eastAsia="Arial" w:hAnsi="Arial" w:cs="Arial"/>
        </w:rPr>
      </w:pPr>
    </w:p>
    <w:bookmarkStart w:id="5" w:name="_MON_1752044035"/>
    <w:bookmarkEnd w:id="5"/>
    <w:p w:rsidR="003C2459" w:rsidRDefault="00BF19A9">
      <w:pPr>
        <w:jc w:val="center"/>
        <w:rPr>
          <w:rFonts w:ascii="Arial" w:eastAsia="Arial" w:hAnsi="Arial" w:cs="Arial"/>
          <w:sz w:val="24"/>
          <w:szCs w:val="24"/>
        </w:rPr>
      </w:pPr>
      <w:r>
        <w:rPr>
          <w:rFonts w:ascii="Arial" w:eastAsia="Arial" w:hAnsi="Arial" w:cs="Arial"/>
          <w:sz w:val="24"/>
          <w:szCs w:val="24"/>
        </w:rPr>
        <w:object w:dxaOrig="1508"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9.3pt" o:ole="">
            <v:imagedata r:id="rId8" o:title=""/>
          </v:shape>
          <o:OLEObject Type="Embed" ProgID="Excel.Sheet.12" ShapeID="_x0000_i1025" DrawAspect="Icon" ObjectID="_1798366068" r:id="rId9"/>
        </w:object>
      </w:r>
    </w:p>
    <w:p w:rsidR="003C2459" w:rsidRDefault="003C2459">
      <w:pPr>
        <w:rPr>
          <w:rFonts w:ascii="Arial" w:eastAsia="Arial" w:hAnsi="Arial" w:cs="Arial"/>
          <w:sz w:val="24"/>
          <w:szCs w:val="24"/>
        </w:rPr>
      </w:pPr>
    </w:p>
    <w:p w:rsidR="003C2459" w:rsidRDefault="003C2459">
      <w:pPr>
        <w:rPr>
          <w:rFonts w:ascii="Arial" w:eastAsia="Arial" w:hAnsi="Arial" w:cs="Arial"/>
          <w:sz w:val="24"/>
          <w:szCs w:val="24"/>
        </w:rPr>
      </w:pPr>
    </w:p>
    <w:sectPr w:rsidR="003C2459">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E20" w:rsidRDefault="00EA4E20">
      <w:pPr>
        <w:spacing w:after="0" w:line="240" w:lineRule="auto"/>
      </w:pPr>
      <w:r>
        <w:separator/>
      </w:r>
    </w:p>
  </w:endnote>
  <w:endnote w:type="continuationSeparator" w:id="0">
    <w:p w:rsidR="00EA4E20" w:rsidRDefault="00EA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459" w:rsidRDefault="00AF7159">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BF19A9">
      <w:rPr>
        <w:noProof/>
        <w:color w:val="000000"/>
      </w:rPr>
      <w:t>1</w:t>
    </w:r>
    <w:r>
      <w:rPr>
        <w:color w:val="000000"/>
      </w:rPr>
      <w:fldChar w:fldCharType="end"/>
    </w:r>
  </w:p>
  <w:p w:rsidR="003C2459" w:rsidRDefault="00AF715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color w:val="000000"/>
      </w:rPr>
      <w:t>RM6331</w:t>
    </w:r>
  </w:p>
  <w:p w:rsidR="003C2459" w:rsidRDefault="00AF715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1.0</w:t>
    </w:r>
  </w:p>
  <w:p w:rsidR="003C2459" w:rsidRDefault="00AF715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E20" w:rsidRDefault="00EA4E20">
      <w:pPr>
        <w:spacing w:after="0" w:line="240" w:lineRule="auto"/>
      </w:pPr>
      <w:r>
        <w:separator/>
      </w:r>
    </w:p>
  </w:footnote>
  <w:footnote w:type="continuationSeparator" w:id="0">
    <w:p w:rsidR="00EA4E20" w:rsidRDefault="00EA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459" w:rsidRDefault="00AF715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12 (Supply Chain Visibility)</w:t>
    </w:r>
  </w:p>
  <w:p w:rsidR="003C2459" w:rsidRDefault="00AF71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color w:val="000000"/>
      </w:rPr>
      <w:t>2018</w:t>
    </w:r>
  </w:p>
  <w:p w:rsidR="003C2459" w:rsidRDefault="003C245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4C76"/>
    <w:multiLevelType w:val="multilevel"/>
    <w:tmpl w:val="408CA3E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0394EA6"/>
    <w:multiLevelType w:val="multilevel"/>
    <w:tmpl w:val="F8846D8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9"/>
    <w:rsid w:val="003C2459"/>
    <w:rsid w:val="00AF7159"/>
    <w:rsid w:val="00BF19A9"/>
    <w:rsid w:val="00CA7DA5"/>
    <w:rsid w:val="00D11149"/>
    <w:rsid w:val="00EA4E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54BA3B-4BD1-421B-BCFF-B0075DC54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2945D3"/>
    <w:pPr>
      <w:spacing w:after="0" w:line="240" w:lineRule="auto"/>
    </w:pPr>
  </w:style>
  <w:style w:type="paragraph" w:styleId="BalloonText">
    <w:name w:val="Balloon Text"/>
    <w:basedOn w:val="Normal"/>
    <w:link w:val="BalloonTextChar"/>
    <w:uiPriority w:val="99"/>
    <w:semiHidden/>
    <w:unhideWhenUsed/>
    <w:rsid w:val="002945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5D3"/>
    <w:rPr>
      <w:rFonts w:ascii="Segoe UI" w:hAnsi="Segoe UI" w:cs="Segoe UI"/>
      <w:sz w:val="18"/>
      <w:szCs w:val="18"/>
    </w:r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kEZax+xZ1ngXtrAj117qWkkZcQ==">CgMxLjAyCGguZ2pkZ3hzMgloLjMwajB6bGwyCWguMWZvYjl0ZTIJaC4zem55c2g3OAByITFEWDhhNlhfRUl6ZUpJV3FaeTc2TE9TNFZrWW8ybVpPNw==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2025-01-14T13:21:00Z</dcterms:created>
  <dcterms:modified xsi:type="dcterms:W3CDTF">2025-01-14T13:21:00Z</dcterms:modified>
</cp:coreProperties>
</file>